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91" w:rsidRDefault="00DD3F9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D3F91" w:rsidRDefault="00DD3F91">
      <w:pPr>
        <w:pStyle w:val="ConsPlusNormal"/>
        <w:jc w:val="both"/>
        <w:outlineLvl w:val="0"/>
      </w:pPr>
    </w:p>
    <w:p w:rsidR="00DD3F91" w:rsidRDefault="00DD3F91">
      <w:pPr>
        <w:pStyle w:val="ConsPlusTitle"/>
        <w:jc w:val="center"/>
      </w:pPr>
      <w:r>
        <w:t>МИНИСТЕРСТВО СТРОИТЕЛЬСТВА И ЖИЛИЩНО-КОММУНАЛЬНОГО</w:t>
      </w:r>
    </w:p>
    <w:p w:rsidR="00DD3F91" w:rsidRDefault="00DD3F91">
      <w:pPr>
        <w:pStyle w:val="ConsPlusTitle"/>
        <w:jc w:val="center"/>
      </w:pPr>
      <w:r>
        <w:t>ХОЗЯЙСТВА РОССИЙСКОЙ ФЕДЕРАЦИИ</w:t>
      </w:r>
    </w:p>
    <w:p w:rsidR="00DD3F91" w:rsidRDefault="00DD3F91">
      <w:pPr>
        <w:pStyle w:val="ConsPlusTitle"/>
        <w:jc w:val="center"/>
      </w:pPr>
    </w:p>
    <w:p w:rsidR="00DD3F91" w:rsidRDefault="00DD3F91">
      <w:pPr>
        <w:pStyle w:val="ConsPlusTitle"/>
        <w:jc w:val="center"/>
      </w:pPr>
      <w:r>
        <w:t>ПИСЬМО</w:t>
      </w:r>
    </w:p>
    <w:p w:rsidR="00DD3F91" w:rsidRDefault="00DD3F91">
      <w:pPr>
        <w:pStyle w:val="ConsPlusTitle"/>
        <w:jc w:val="center"/>
      </w:pPr>
      <w:r>
        <w:t>от 7 мая 2026 г. N 27735-АЛ/02</w:t>
      </w:r>
    </w:p>
    <w:p w:rsidR="00DD3F91" w:rsidRDefault="00DD3F91">
      <w:pPr>
        <w:pStyle w:val="ConsPlusNormal"/>
        <w:ind w:firstLine="540"/>
        <w:jc w:val="both"/>
      </w:pPr>
    </w:p>
    <w:p w:rsidR="00DD3F91" w:rsidRDefault="00DD3F91">
      <w:pPr>
        <w:pStyle w:val="ConsPlusNormal"/>
        <w:ind w:firstLine="540"/>
        <w:jc w:val="both"/>
      </w:pPr>
      <w:r>
        <w:t>Министерство строительства и жилищно-коммунального хозяйства Российской Федерации рассмотрело обращение и в пределах компетенции по поставленному вопросу сообщает следующее.</w:t>
      </w:r>
    </w:p>
    <w:p w:rsidR="00DD3F91" w:rsidRDefault="00DD3F91">
      <w:pPr>
        <w:pStyle w:val="ConsPlusNormal"/>
        <w:spacing w:before="220"/>
        <w:ind w:firstLine="540"/>
        <w:jc w:val="both"/>
      </w:pPr>
      <w:r>
        <w:t>Вопрос о необходимости членства в саморегулируемых организациях соответствующих видов в случае, если предметом договора подряда является одновременно выполнение работ по инженерным изысканиям, подготовке проектной документации, неоднократно рассматривался Минстроем России, в том числе по запросам Федеральной антимонопольной службы.</w:t>
      </w:r>
    </w:p>
    <w:p w:rsidR="00DD3F91" w:rsidRDefault="00DD3F91">
      <w:pPr>
        <w:pStyle w:val="ConsPlusNormal"/>
        <w:spacing w:before="220"/>
        <w:ind w:firstLine="540"/>
        <w:jc w:val="both"/>
      </w:pPr>
      <w:r>
        <w:t xml:space="preserve">Так, </w:t>
      </w:r>
      <w:hyperlink r:id="rId6">
        <w:r>
          <w:rPr>
            <w:color w:val="0000FF"/>
          </w:rPr>
          <w:t>пунктом 1 статьи 49</w:t>
        </w:r>
      </w:hyperlink>
      <w:r>
        <w:t xml:space="preserve"> Гражданского кодекса Российской Федерации установлены основания для осуществления отдельных видов деятельности юридическими лицами, одним из которых является членство в саморегулируемой организации (далее - СРО).</w:t>
      </w:r>
    </w:p>
    <w:p w:rsidR="00DD3F91" w:rsidRDefault="00DD3F91">
      <w:pPr>
        <w:pStyle w:val="ConsPlusNormal"/>
        <w:spacing w:before="220"/>
        <w:ind w:firstLine="540"/>
        <w:jc w:val="both"/>
      </w:pPr>
      <w:proofErr w:type="gramStart"/>
      <w:r>
        <w:t xml:space="preserve">При этом право осуществлять работы по договору подряда на выполнение инженерных изысканий, подготовку проектной документации, указанным в </w:t>
      </w:r>
      <w:hyperlink r:id="rId7">
        <w:r>
          <w:rPr>
            <w:color w:val="0000FF"/>
          </w:rPr>
          <w:t>части 2 статьи 47</w:t>
        </w:r>
      </w:hyperlink>
      <w:r>
        <w:t xml:space="preserve">, </w:t>
      </w:r>
      <w:hyperlink r:id="rId8">
        <w:r>
          <w:rPr>
            <w:color w:val="0000FF"/>
          </w:rPr>
          <w:t>части 4 статьи 48</w:t>
        </w:r>
      </w:hyperlink>
      <w:r>
        <w:t xml:space="preserve"> Градостроительного кодекса Российской Федерации (далее - Кодекс, договоры генподряда соответственно), возникает у индивидуального предпринимателя, юридического лица на основании членства в СРО соответственно в области инженерных изысканий, архитектурно-строительного проектирования (далее - генподрядчик) (</w:t>
      </w:r>
      <w:hyperlink r:id="rId9">
        <w:r>
          <w:rPr>
            <w:color w:val="0000FF"/>
          </w:rPr>
          <w:t>часть 1 статьи 55.8</w:t>
        </w:r>
      </w:hyperlink>
      <w:r>
        <w:t xml:space="preserve"> Кодекса).</w:t>
      </w:r>
      <w:proofErr w:type="gramEnd"/>
    </w:p>
    <w:p w:rsidR="00DD3F91" w:rsidRDefault="00DD3F91">
      <w:pPr>
        <w:pStyle w:val="ConsPlusNormal"/>
        <w:spacing w:before="220"/>
        <w:ind w:firstLine="540"/>
        <w:jc w:val="both"/>
      </w:pPr>
      <w:proofErr w:type="gramStart"/>
      <w:r>
        <w:t>Необходимо учитывать, что заказчик при осуществлении закупки устанавливает единые требования к участникам закупки в соответствии с законодательством Российской Федерации (далее - требования заказчика) (</w:t>
      </w:r>
      <w:hyperlink r:id="rId10">
        <w:r>
          <w:rPr>
            <w:color w:val="0000FF"/>
          </w:rPr>
          <w:t>часть 1</w:t>
        </w:r>
      </w:hyperlink>
      <w:r>
        <w:t xml:space="preserve"> и </w:t>
      </w:r>
      <w:hyperlink r:id="rId11">
        <w:r>
          <w:rPr>
            <w:color w:val="0000FF"/>
          </w:rPr>
          <w:t>8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hyperlink r:id="rId12">
        <w:r>
          <w:rPr>
            <w:color w:val="0000FF"/>
          </w:rPr>
          <w:t>часть 6 статьи 3</w:t>
        </w:r>
      </w:hyperlink>
      <w:r>
        <w:t xml:space="preserve"> Федерального закона от 18</w:t>
      </w:r>
      <w:proofErr w:type="gramEnd"/>
      <w:r>
        <w:t xml:space="preserve"> июля 2011 г. N 223-ФЗ "О закупках товаров, работ, услуг отдельными видами юридических лиц"). Обязанностью указанного заказчика </w:t>
      </w:r>
      <w:proofErr w:type="gramStart"/>
      <w:r>
        <w:t>является</w:t>
      </w:r>
      <w:proofErr w:type="gramEnd"/>
      <w:r>
        <w:t xml:space="preserve"> в том числе проверка соответствия участников закупок установленным им требованиям.</w:t>
      </w:r>
    </w:p>
    <w:p w:rsidR="00DD3F91" w:rsidRDefault="00DD3F91">
      <w:pPr>
        <w:pStyle w:val="ConsPlusNormal"/>
        <w:spacing w:before="220"/>
        <w:ind w:firstLine="540"/>
        <w:jc w:val="both"/>
      </w:pPr>
      <w:r>
        <w:t xml:space="preserve">В этой связи в случае проведения единой закупки работ по инженерным изысканиям, подготовке проектной документации (далее - единая закупка), индивидуальный предприниматель или юридическое лицо, не обладающие правом выполнять такие работы, не вправе принимать участие в указанной закупке. </w:t>
      </w:r>
      <w:proofErr w:type="gramStart"/>
      <w:r>
        <w:t>Член СРО в области архитектурно-строительного проектирования не может подтвердить соответствие требованиям заказчика, в том числе требованиям, установленным в соответствии с законодательством Российской Федерации, к лицам, осуществляющим выполнение работ по инженерным изысканиям, к опыту работы, связанной с объектом закупки, наличию квалифицированных работников в соответствующей сфере деятельности.</w:t>
      </w:r>
      <w:proofErr w:type="gramEnd"/>
      <w:r>
        <w:t xml:space="preserve"> Привлеченный им на субподряд член СРО в области инженерных изысканий проверку в рамках этой закупки не проходил, свой опыт </w:t>
      </w:r>
      <w:proofErr w:type="gramStart"/>
      <w:r>
        <w:t>работы</w:t>
      </w:r>
      <w:proofErr w:type="gramEnd"/>
      <w:r>
        <w:t xml:space="preserve"> и кадровый состав не подтверждал.</w:t>
      </w:r>
    </w:p>
    <w:p w:rsidR="00DD3F91" w:rsidRDefault="00DD3F91">
      <w:pPr>
        <w:pStyle w:val="ConsPlusNormal"/>
        <w:spacing w:before="220"/>
        <w:ind w:firstLine="540"/>
        <w:jc w:val="both"/>
      </w:pPr>
      <w:r>
        <w:t xml:space="preserve">Кроме того, </w:t>
      </w:r>
      <w:hyperlink r:id="rId13">
        <w:r>
          <w:rPr>
            <w:color w:val="0000FF"/>
          </w:rPr>
          <w:t>частью 2 статьи 47</w:t>
        </w:r>
      </w:hyperlink>
      <w:r>
        <w:t xml:space="preserve">, </w:t>
      </w:r>
      <w:hyperlink r:id="rId14">
        <w:r>
          <w:rPr>
            <w:color w:val="0000FF"/>
          </w:rPr>
          <w:t>частью 4 статьи 48</w:t>
        </w:r>
      </w:hyperlink>
      <w:r>
        <w:t xml:space="preserve"> установлено обязательное требование об обеспечении выполнения инженерных изысканий, подготовки проектной документации соответственно специалистами по организации инженерных изысканий, специалистами по организации архитектурно-строительного проектирования. </w:t>
      </w:r>
      <w:proofErr w:type="gramStart"/>
      <w:r>
        <w:t xml:space="preserve">Такие специалисты должны быть трудоустроены по месту основной работы соответственно у члена СРО в области инженерных </w:t>
      </w:r>
      <w:r>
        <w:lastRenderedPageBreak/>
        <w:t xml:space="preserve">изысканий, у члена СРО в области архитектурно-строительного проектирования и осуществляют трудовые функции, предусмотренные </w:t>
      </w:r>
      <w:hyperlink r:id="rId15">
        <w:r>
          <w:rPr>
            <w:color w:val="0000FF"/>
          </w:rPr>
          <w:t>статьей 55.5-1</w:t>
        </w:r>
      </w:hyperlink>
      <w:r>
        <w:t xml:space="preserve"> Кодекса, со дня включения сведений о них в национальный реестр специалистов в области инженерных изысканий и архитектурно-строительного проектирования (</w:t>
      </w:r>
      <w:hyperlink r:id="rId16">
        <w:r>
          <w:rPr>
            <w:color w:val="0000FF"/>
          </w:rPr>
          <w:t>пункт 2 части 6 статьи 55.5</w:t>
        </w:r>
      </w:hyperlink>
      <w:r>
        <w:t xml:space="preserve">, </w:t>
      </w:r>
      <w:hyperlink r:id="rId17">
        <w:r>
          <w:rPr>
            <w:color w:val="0000FF"/>
          </w:rPr>
          <w:t>часть 7 статьи 55.5</w:t>
        </w:r>
        <w:proofErr w:type="gramEnd"/>
        <w:r>
          <w:rPr>
            <w:color w:val="0000FF"/>
          </w:rPr>
          <w:t>-</w:t>
        </w:r>
        <w:proofErr w:type="gramStart"/>
        <w:r>
          <w:rPr>
            <w:color w:val="0000FF"/>
          </w:rPr>
          <w:t>1</w:t>
        </w:r>
      </w:hyperlink>
      <w:r>
        <w:t xml:space="preserve"> Кодекса).</w:t>
      </w:r>
      <w:proofErr w:type="gramEnd"/>
    </w:p>
    <w:p w:rsidR="00DD3F91" w:rsidRDefault="00DD3F91">
      <w:pPr>
        <w:pStyle w:val="ConsPlusNormal"/>
        <w:spacing w:before="220"/>
        <w:ind w:firstLine="540"/>
        <w:jc w:val="both"/>
      </w:pPr>
      <w:r>
        <w:t xml:space="preserve">В принятии проектной документации и (или) результатов инженерных изысканий на экспертизу, выполненных лицом, которое не соответствует требованиям, указанным в </w:t>
      </w:r>
      <w:hyperlink r:id="rId18">
        <w:r>
          <w:rPr>
            <w:color w:val="0000FF"/>
          </w:rPr>
          <w:t>части 2 статьи 47</w:t>
        </w:r>
      </w:hyperlink>
      <w:r>
        <w:t xml:space="preserve">, </w:t>
      </w:r>
      <w:hyperlink r:id="rId19">
        <w:r>
          <w:rPr>
            <w:color w:val="0000FF"/>
          </w:rPr>
          <w:t>части 4 статьи 48</w:t>
        </w:r>
      </w:hyperlink>
      <w:r>
        <w:t xml:space="preserve"> Кодекса, будет отказано на основании </w:t>
      </w:r>
      <w:hyperlink r:id="rId20">
        <w:r>
          <w:rPr>
            <w:color w:val="0000FF"/>
          </w:rPr>
          <w:t>пунктов 2</w:t>
        </w:r>
      </w:hyperlink>
      <w:r>
        <w:t xml:space="preserve"> и </w:t>
      </w:r>
      <w:hyperlink r:id="rId21">
        <w:r>
          <w:rPr>
            <w:color w:val="0000FF"/>
          </w:rPr>
          <w:t>5 части 8 статьи 49</w:t>
        </w:r>
      </w:hyperlink>
      <w:r>
        <w:t xml:space="preserve"> Кодекса.</w:t>
      </w:r>
    </w:p>
    <w:p w:rsidR="00DD3F91" w:rsidRDefault="00DD3F91">
      <w:pPr>
        <w:pStyle w:val="ConsPlusNormal"/>
        <w:spacing w:before="220"/>
        <w:ind w:firstLine="540"/>
        <w:jc w:val="both"/>
      </w:pPr>
      <w:r>
        <w:t>Таким образом, член СРО только в области архитектурно-строительного проектирования не вправе заключить договор подряда, предметом которого являются одновременно работы по инженерным изысканиям, подготовке проектной документации, и не может выполнить в полном объеме обязательства по договору.</w:t>
      </w:r>
    </w:p>
    <w:p w:rsidR="00DD3F91" w:rsidRDefault="00DD3F91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государственный или муниципальный заказчик не предусмотрит в документации о единой закупке одновременно требование о членстве участника закупки в СРО в области инженерных изысканий, архитектурно-строительного проектирования, с учетом положений </w:t>
      </w:r>
      <w:hyperlink r:id="rId22">
        <w:r>
          <w:rPr>
            <w:color w:val="0000FF"/>
          </w:rPr>
          <w:t>статей 60</w:t>
        </w:r>
      </w:hyperlink>
      <w:r>
        <w:t xml:space="preserve"> и </w:t>
      </w:r>
      <w:hyperlink r:id="rId23">
        <w:r>
          <w:rPr>
            <w:color w:val="0000FF"/>
          </w:rPr>
          <w:t>60.1</w:t>
        </w:r>
      </w:hyperlink>
      <w:r>
        <w:t xml:space="preserve"> Кодекса возникает риск непредусмотренных выплат из бюджета соответствующего уровня при причинении вреда вследствие недостатков работ по инженерным изысканиям, подготовке проектной документации, в связи с невозможностью регрессного требования к СРО соответствующего вида. Кроме того, невозможна и компенсация из средств соответствующего компенсационного фонда ущерба, причиненного в результате неисполнения или ненадлежащего исполнения членом СРО обязательств по договору генподряда, заключенному по итогам такой единой закупки, и возврат сре</w:t>
      </w:r>
      <w:proofErr w:type="gramStart"/>
      <w:r>
        <w:t>дств в б</w:t>
      </w:r>
      <w:proofErr w:type="gramEnd"/>
      <w:r>
        <w:t>юджет соответствующего уровня.</w:t>
      </w:r>
    </w:p>
    <w:p w:rsidR="00DD3F91" w:rsidRDefault="00DD3F91">
      <w:pPr>
        <w:pStyle w:val="ConsPlusNormal"/>
        <w:spacing w:before="220"/>
        <w:ind w:firstLine="540"/>
        <w:jc w:val="both"/>
      </w:pPr>
      <w:r>
        <w:t xml:space="preserve">При этом противоположная позиция Федеральной антимонопольной службы по данному вопросу основана на неверном применении положений </w:t>
      </w:r>
      <w:hyperlink r:id="rId24">
        <w:r>
          <w:rPr>
            <w:color w:val="0000FF"/>
          </w:rPr>
          <w:t>части 5.2 статьи 48</w:t>
        </w:r>
      </w:hyperlink>
      <w:r>
        <w:t xml:space="preserve"> Кодекса, в которую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31 июля 2025 г. N 309-ФЗ "О внесении изменений в Градостроительный кодекс Российской Федерации" внесены изменения, не допускающие ее неоднозначного применения.</w:t>
      </w:r>
    </w:p>
    <w:p w:rsidR="00DD3F91" w:rsidRDefault="00DD3F91">
      <w:pPr>
        <w:pStyle w:val="ConsPlusNormal"/>
        <w:ind w:firstLine="540"/>
        <w:jc w:val="both"/>
      </w:pPr>
    </w:p>
    <w:p w:rsidR="00DD3F91" w:rsidRDefault="00DD3F91">
      <w:pPr>
        <w:pStyle w:val="ConsPlusNormal"/>
        <w:jc w:val="right"/>
      </w:pPr>
      <w:r>
        <w:t>А.Н.ЛОМАКИН</w:t>
      </w:r>
    </w:p>
    <w:p w:rsidR="00DD3F91" w:rsidRDefault="00DD3F91">
      <w:pPr>
        <w:pStyle w:val="ConsPlusNormal"/>
        <w:jc w:val="both"/>
      </w:pPr>
    </w:p>
    <w:p w:rsidR="00DD3F91" w:rsidRDefault="00DD3F91">
      <w:pPr>
        <w:pStyle w:val="ConsPlusNormal"/>
        <w:jc w:val="both"/>
      </w:pPr>
    </w:p>
    <w:p w:rsidR="00DD3F91" w:rsidRDefault="00DD3F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7C7C" w:rsidRDefault="00B07C7C">
      <w:bookmarkStart w:id="0" w:name="_GoBack"/>
      <w:bookmarkEnd w:id="0"/>
    </w:p>
    <w:sectPr w:rsidR="00B07C7C" w:rsidSect="00A7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91"/>
    <w:rsid w:val="00B07C7C"/>
    <w:rsid w:val="00DD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F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3F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3F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F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3F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3F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78&amp;dst=4827" TargetMode="External"/><Relationship Id="rId13" Type="http://schemas.openxmlformats.org/officeDocument/2006/relationships/hyperlink" Target="https://login.consultant.ru/link/?req=doc&amp;base=LAW&amp;n=529678&amp;dst=4826" TargetMode="External"/><Relationship Id="rId18" Type="http://schemas.openxmlformats.org/officeDocument/2006/relationships/hyperlink" Target="https://login.consultant.ru/link/?req=doc&amp;base=LAW&amp;n=529678&amp;dst=482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9678&amp;dst=511" TargetMode="External"/><Relationship Id="rId7" Type="http://schemas.openxmlformats.org/officeDocument/2006/relationships/hyperlink" Target="https://login.consultant.ru/link/?req=doc&amp;base=LAW&amp;n=529678&amp;dst=4826" TargetMode="External"/><Relationship Id="rId12" Type="http://schemas.openxmlformats.org/officeDocument/2006/relationships/hyperlink" Target="https://login.consultant.ru/link/?req=doc&amp;base=LAW&amp;n=483052&amp;dst=198" TargetMode="External"/><Relationship Id="rId17" Type="http://schemas.openxmlformats.org/officeDocument/2006/relationships/hyperlink" Target="https://login.consultant.ru/link/?req=doc&amp;base=LAW&amp;n=529678&amp;dst=3932" TargetMode="External"/><Relationship Id="rId25" Type="http://schemas.openxmlformats.org/officeDocument/2006/relationships/hyperlink" Target="https://login.consultant.ru/link/?req=doc&amp;base=LAW&amp;n=5234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78&amp;dst=3815" TargetMode="External"/><Relationship Id="rId20" Type="http://schemas.openxmlformats.org/officeDocument/2006/relationships/hyperlink" Target="https://login.consultant.ru/link/?req=doc&amp;base=LAW&amp;n=529678&amp;dst=1011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165" TargetMode="External"/><Relationship Id="rId11" Type="http://schemas.openxmlformats.org/officeDocument/2006/relationships/hyperlink" Target="https://login.consultant.ru/link/?req=doc&amp;base=LAW&amp;n=495181&amp;dst=12328" TargetMode="External"/><Relationship Id="rId24" Type="http://schemas.openxmlformats.org/officeDocument/2006/relationships/hyperlink" Target="https://login.consultant.ru/link/?req=doc&amp;base=LAW&amp;n=529678&amp;dst=482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9678&amp;dst=4947" TargetMode="External"/><Relationship Id="rId23" Type="http://schemas.openxmlformats.org/officeDocument/2006/relationships/hyperlink" Target="https://login.consultant.ru/link/?req=doc&amp;base=LAW&amp;n=529678&amp;dst=2851" TargetMode="External"/><Relationship Id="rId10" Type="http://schemas.openxmlformats.org/officeDocument/2006/relationships/hyperlink" Target="https://login.consultant.ru/link/?req=doc&amp;base=LAW&amp;n=495181&amp;dst=2213" TargetMode="External"/><Relationship Id="rId19" Type="http://schemas.openxmlformats.org/officeDocument/2006/relationships/hyperlink" Target="https://login.consultant.ru/link/?req=doc&amp;base=LAW&amp;n=529678&amp;dst=48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78&amp;dst=2705" TargetMode="External"/><Relationship Id="rId14" Type="http://schemas.openxmlformats.org/officeDocument/2006/relationships/hyperlink" Target="https://login.consultant.ru/link/?req=doc&amp;base=LAW&amp;n=529678&amp;dst=4827" TargetMode="External"/><Relationship Id="rId22" Type="http://schemas.openxmlformats.org/officeDocument/2006/relationships/hyperlink" Target="https://login.consultant.ru/link/?req=doc&amp;base=LAW&amp;n=529678&amp;dst=283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2026-06-16T13:08:00Z</dcterms:created>
  <dcterms:modified xsi:type="dcterms:W3CDTF">2026-06-16T13:08:00Z</dcterms:modified>
</cp:coreProperties>
</file>